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70c0"/>
          <w:sz w:val="28"/>
          <w:szCs w:val="28"/>
          <w:u w:val="single"/>
        </w:rPr>
      </w:pPr>
      <w:r w:rsidDel="00000000" w:rsidR="00000000" w:rsidRPr="00000000">
        <w:rPr>
          <w:b w:val="1"/>
          <w:color w:val="0070c0"/>
          <w:sz w:val="28"/>
          <w:szCs w:val="28"/>
          <w:u w:val="single"/>
          <w:rtl w:val="0"/>
        </w:rPr>
        <w:t xml:space="preserve">Δ</w:t>
      </w:r>
      <w:r w:rsidDel="00000000" w:rsidR="00000000" w:rsidRPr="00000000">
        <w:rPr>
          <w:b w:val="1"/>
          <w:color w:val="0070c0"/>
          <w:sz w:val="28"/>
          <w:szCs w:val="28"/>
          <w:u w:val="single"/>
          <w:rtl w:val="0"/>
        </w:rPr>
        <w:t xml:space="preserve">ΙΑΔΙΚΤΥΑΚΗ ΕΠΙΣΤΗΜΟΝΙΚΗ ΗΜΕΡΙΔΑ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ΘΕΜΑ: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«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Η ΒΙΑ ΚΑΤΑ ΓΥΝΑΙΚΩΝ ΚΑΙ ΠΑΙΔΙΩΝ ΣΤΗΝ ΕΛΛΑΔΑ»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ΗΜΕΡΟΜΗΝΙΑ ΔΙΕΞΑΓΩΓΗΣ: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ΤΡΙΤΗ, 08/06/2021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ΩΡΑ: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18.00 – 19.30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268" w:hanging="2268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ΦΟΡΕΙΣ ΔΙΟΡΓΑΝΩΣΗΣ: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ΕΘΝΙΚΟ ΚΕΝΤΡΟ ΚΟΙΝΩΝΙΚΗΣ ΑΛΛΗΛΕΓΓΥΗΣ</w:t>
      </w:r>
      <w:r w:rsidDel="00000000" w:rsidR="00000000" w:rsidRPr="00000000">
        <w:rPr>
          <w:b w:val="1"/>
          <w:sz w:val="24"/>
          <w:szCs w:val="24"/>
          <w:rtl w:val="0"/>
        </w:rPr>
        <w:t xml:space="preserve"> &amp;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ΙΔΡΥΜΑ ΘΕΜΙΣΤΟΚΛΗ ΚΑΙ ΔΗΜΗΤΡΗ ΤΣΑΤΣΟΥ – ΚΕΝΤΡΟ ΕΥΡΩΠΑΪΚΟΥ ΣΥΝΤΑΓΜΑΤΙΚΟΥ ΔΙΚΑΙΟΥ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left="1560" w:hanging="1560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ΣΥΝΤΟΝΙΣΤΡΙΑ:</w:t>
      </w:r>
      <w:r w:rsidDel="00000000" w:rsidR="00000000" w:rsidRPr="00000000">
        <w:rPr>
          <w:b w:val="1"/>
          <w:sz w:val="24"/>
          <w:szCs w:val="24"/>
          <w:rtl w:val="0"/>
        </w:rPr>
        <w:t xml:space="preserve"> Δρ. Μαρία Μουσμούτη,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Εκτελεστική Διευθύντρια Ιδρύματος Τσάτσου, Λέκτορας    Institute of Advanced Legal Studies, University of London.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70c0"/>
          <w:sz w:val="28"/>
          <w:szCs w:val="28"/>
          <w:u w:val="single"/>
        </w:rPr>
      </w:pPr>
      <w:r w:rsidDel="00000000" w:rsidR="00000000" w:rsidRPr="00000000">
        <w:rPr>
          <w:b w:val="1"/>
          <w:color w:val="0070c0"/>
          <w:sz w:val="28"/>
          <w:szCs w:val="28"/>
          <w:u w:val="single"/>
          <w:rtl w:val="0"/>
        </w:rPr>
        <w:t xml:space="preserve">Π Ρ Ο Γ Ρ Α Μ Μ Α   Η Μ Ε Ρ Ι Δ Α Σ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08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ΧΑΙΡΕΤΙΣΜΟΙ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λεπτά)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2"/>
        <w:jc w:val="left"/>
        <w:rPr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Δόμνα Μιχαηλίδου, Υφυπουργός, Υπουργείο Εργασίας και Κοινωνικών Υποθέσεων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142"/>
        <w:jc w:val="left"/>
        <w:rPr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Δρ. Άρτεμις Αναγνώστου-Δεδούλη, Πρόεδρος του Ε.Κ.Κ.Α.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Α’ ΘΕΜΑΤΙΚΗ ΕΝΟΤΗΤΑ: ΒΙΑ ΚΑΤΑ ΤΩΝ ΓΥΝΑΙΚΩΝ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ΘΕΜΑ: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ΟΡΙΣΜΟΣ ΚΑΙ ΜΟΡΦΕΣ ΒΙΑΣ – ΕΜΦΥΛΗ ΒΙΑ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λεπτά)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84" w:firstLine="0"/>
        <w:rPr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Ομιλήτρια: Μαρία Στρατηγάκη,  Αναπληρώτρια Καθηγήτρια Κοινωνικής Πολιτικής, Πάντειο Πανεπιστήμιο, Πρώην Γενική Γραμματέας Ισότητας των Φύλων.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ΘΕΜΑ: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ΑΙΤΙΑ ΤΗΣ ΕΝΔΟΟΙΚΟΓΕΝΕΙΑΚΗΣ ΒΙΑΣ-ΠΡΟΦΙΛ ΓΥΝΑΙΚΩΝ ΘΥΜΑΤΩΝ ΒΙΑΣ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 λεπτά)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Ομιλήτρια: Δρ. Στέλλα Παπαμιχαήλ, Κοινωνιολόγος-Εγκληματολόγος, Επιστημονική Συνεργάτης του Τμ. Κοινωνικής Εργασίας, Πανεπιστήμιο Δυτικής Αττικής.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Β’ ΘΕΜΑΤΙΚΗ ΕΝΟΤΗΤΑ: ΚΑΚΟΠΟΙΗΣΗ ΑΝΗΛΙΚΩΝ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ΘΕΜΑ: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ΠΑΙΔΙΚΗ ΚΑΚΟΠΟΙΗΣΗ: ΑΙΤΙΑ - ΙΑΤΡΙΚΕΣ ΚΑΙ ΨΥΧΟΚΟΙΝΩΝΙΚΕΣ ΔΙΑΣΤΑΣΕΙΣ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λεπτά)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84" w:firstLine="0"/>
        <w:rPr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Ομιλητής: Γιώργος Νικολαΐδης, Ψυχίατρος, MD, MA, MSc, PhD, Διευθυντής της Δ/νσης Ψυχικής Υγείας και Κοινωνικής Πρόνοιας, Ινστιτούτο Υγείας  του Παιδιού.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ΘΕΜΑ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ΓΙΑΤΙ ΤΑ ΠΑΙΔΙΑ ΔΕΝ ΑΠΟΚΑΛΥΠΤΟΥΝ ΤΗ ΣΕΞΟΥΑΛΙΚΗ ΤΟΥΣ ΚΑΚΟΠΟΙΗΣΗ; ΜΙΑ ΑΠΟΠΕΙΡΑ ΚΑΤΑΝΟΗΣΗΣ ΤΗΣ ΔΙΑΔΙΚΑΣΙΑΣ ΑΠΟΚΑΛΥΨΗΣ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λεπτά)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84" w:firstLine="0"/>
        <w:rPr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Ομιλήτρια: </w:t>
      </w:r>
      <w:r w:rsidDel="00000000" w:rsidR="00000000" w:rsidRPr="00000000">
        <w:rPr>
          <w:b w:val="1"/>
          <w:color w:val="0070c0"/>
          <w:sz w:val="21"/>
          <w:szCs w:val="21"/>
          <w:rtl w:val="0"/>
        </w:rPr>
        <w:t xml:space="preserve">Όλγα Θεμελή</w:t>
      </w:r>
      <w:r w:rsidDel="00000000" w:rsidR="00000000" w:rsidRPr="00000000">
        <w:rPr>
          <w:color w:val="0070c0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0070c0"/>
          <w:sz w:val="21"/>
          <w:szCs w:val="21"/>
          <w:rtl w:val="0"/>
        </w:rPr>
        <w:t xml:space="preserve">Αναπληρώτρια Καθηγήτρια Εγκληματολογικής Ψυχολογίας, Τμήμα Ψυχολογίας Πανεπιστήμιο Κρήτης.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284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Γ’ ΘΕΜΑΤΙΚΗ ΕΝΟΤΗΤΑ: ΠΡΟΣΤΑΣΙΑ ΚΑΙ ΨΥΧΟΚΟΙΝΩΝΙΚΗ ΥΠΟΣΤΗΡΙΞΗ ΘΥΜΑΤΩΝ ΒΙΑΣ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ΘΕΜΑ: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Ο ΡΟΛΟΣ ΤΟΥ Ε.Κ.Κ.Α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ΣΤΗΝ ΥΠΟΣΤΗΡΙΞΗ ΤΩΝ ΓΥΝΑΙΚΩΝ ΘΥΜΑΤΩΝ ΒΙΑΣ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λεπτά)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Ομιλητής: Άννα Μαμάη, Ψυχολόγος MSc, Υπ. Δρ. Εγκληματολογίας - Α.Π.Θ., Προϊσταμένη Τμήματος Γυναικών Θυμάτων Βίας &amp; πολλαπλών διακρίσεων, Ε.Κ.Κ.Α..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ΣΥΜΠΕΡΑΣΜΑΤΑ ΕΠΙΣΤΗΜΟΝΙΚΗΣ ΗΜΕΡΙΔΑΣ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 λεπτά)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Ομιλητής: Μαρία Δουκάκου, MSc PhD Κλινική Ψυχολόγος, Προϊσταμένη Τμήματος Διαχείρισης Κ</w:t>
      </w:r>
      <w:r w:rsidDel="00000000" w:rsidR="00000000" w:rsidRPr="00000000">
        <w:rPr>
          <w:b w:val="1"/>
          <w:color w:val="0070c0"/>
          <w:rtl w:val="0"/>
        </w:rPr>
        <w:t xml:space="preserve">ρί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σεων, Ε.Κ.Κ.Α.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284" w:top="993" w:left="851" w:right="99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22361" cy="72601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2361" cy="7260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00225" cy="571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502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